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B05C9">
      <w:pPr>
        <w:jc w:val="center"/>
        <w:rPr>
          <w:rFonts w:ascii="黑体" w:hAnsi="黑体" w:eastAsia="黑体" w:cs="黑体"/>
          <w:b/>
          <w:sz w:val="28"/>
          <w:szCs w:val="28"/>
        </w:rPr>
      </w:pPr>
    </w:p>
    <w:p w14:paraId="77083A42">
      <w:pPr>
        <w:jc w:val="center"/>
        <w:rPr>
          <w:rFonts w:ascii="黑体" w:hAnsi="黑体" w:eastAsia="黑体" w:cs="黑体"/>
          <w:b/>
          <w:sz w:val="28"/>
          <w:szCs w:val="28"/>
        </w:rPr>
      </w:pPr>
      <w:r>
        <w:rPr>
          <w:rFonts w:hint="eastAsia" w:ascii="黑体" w:hAnsi="黑体" w:eastAsia="黑体" w:cs="黑体"/>
          <w:b/>
          <w:sz w:val="28"/>
          <w:szCs w:val="28"/>
        </w:rPr>
        <w:t>《工业技术经济》数据公开规范和体例要求</w:t>
      </w:r>
      <w:r>
        <w:rPr>
          <w:rFonts w:hint="eastAsia" w:ascii="黑体" w:hAnsi="黑体" w:eastAsia="黑体" w:cs="黑体"/>
          <w:b/>
          <w:sz w:val="28"/>
          <w:szCs w:val="28"/>
          <w:lang w:eastAsia="zh-CN"/>
        </w:rPr>
        <w:t>（</w:t>
      </w:r>
      <w:r>
        <w:rPr>
          <w:rFonts w:hint="eastAsia" w:ascii="黑体" w:hAnsi="黑体" w:eastAsia="黑体" w:cs="黑体"/>
          <w:b/>
          <w:sz w:val="28"/>
          <w:szCs w:val="28"/>
        </w:rPr>
        <w:t>试行</w:t>
      </w:r>
      <w:r>
        <w:rPr>
          <w:rFonts w:hint="eastAsia" w:ascii="黑体" w:hAnsi="黑体" w:eastAsia="黑体" w:cs="黑体"/>
          <w:b/>
          <w:sz w:val="28"/>
          <w:szCs w:val="28"/>
          <w:lang w:eastAsia="zh-CN"/>
        </w:rPr>
        <w:t>）</w:t>
      </w:r>
    </w:p>
    <w:p w14:paraId="3754120A">
      <w:pPr>
        <w:jc w:val="center"/>
        <w:rPr>
          <w:rFonts w:ascii="黑体" w:hAnsi="黑体" w:eastAsia="黑体" w:cs="黑体"/>
          <w:b/>
          <w:sz w:val="28"/>
          <w:szCs w:val="28"/>
        </w:rPr>
      </w:pPr>
    </w:p>
    <w:p w14:paraId="12367FB4">
      <w:pPr>
        <w:spacing w:line="400" w:lineRule="exac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 xml:space="preserve">尊敬的作者： </w:t>
      </w:r>
    </w:p>
    <w:p w14:paraId="616CEBED">
      <w:pPr>
        <w:spacing w:line="400" w:lineRule="exact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 w:cs="宋体"/>
          <w:caps w:val="0"/>
          <w:color w:val="auto"/>
          <w:spacing w:val="0"/>
          <w:sz w:val="24"/>
          <w:szCs w:val="24"/>
          <w:shd w:val="clear" w:fill="FFFFFF"/>
          <w:lang w:val="en-US" w:eastAsia="zh-CN"/>
        </w:rPr>
        <w:t>为进一步增强学术研究的规范性、科学性和准确性，促进高水平研究成果展示和学术交流，</w:t>
      </w:r>
      <w:r>
        <w:rPr>
          <w:rFonts w:ascii="Times New Roman" w:hAnsi="Times New Roman" w:eastAsia="宋体" w:cs="Times New Roman"/>
          <w:sz w:val="24"/>
          <w:szCs w:val="24"/>
        </w:rPr>
        <w:t>根据</w:t>
      </w:r>
      <w:r>
        <w:rPr>
          <w:rFonts w:hint="eastAsia" w:ascii="Times New Roman" w:hAnsi="Times New Roman" w:eastAsia="宋体" w:cs="Times New Roman"/>
          <w:sz w:val="24"/>
          <w:szCs w:val="24"/>
        </w:rPr>
        <w:t>“《工业技术经济》关于公开论文数据及程序代码的公告”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（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2025年3月5日</w:t>
      </w:r>
      <w:r>
        <w:rPr>
          <w:rFonts w:hint="eastAsia" w:ascii="Times New Roman" w:hAnsi="Times New Roman" w:eastAsia="宋体" w:cs="Times New Roman"/>
          <w:sz w:val="24"/>
          <w:szCs w:val="24"/>
          <w:lang w:eastAsia="zh-CN"/>
        </w:rPr>
        <w:t>）</w:t>
      </w:r>
      <w:r>
        <w:rPr>
          <w:rFonts w:hint="eastAsia" w:ascii="Times New Roman" w:hAnsi="Times New Roman" w:eastAsia="宋体" w:cs="Times New Roman"/>
          <w:sz w:val="24"/>
          <w:szCs w:val="24"/>
        </w:rPr>
        <w:t>，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结合既有</w:t>
      </w:r>
      <w:r>
        <w:rPr>
          <w:rFonts w:hint="eastAsia" w:ascii="Times New Roman" w:hAnsi="Times New Roman" w:eastAsia="宋体" w:cs="Times New Roman"/>
          <w:sz w:val="24"/>
          <w:szCs w:val="24"/>
        </w:rPr>
        <w:t>国内外重要学术期刊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相关</w:t>
      </w:r>
      <w:r>
        <w:rPr>
          <w:rFonts w:hint="eastAsia" w:ascii="Times New Roman" w:hAnsi="Times New Roman" w:eastAsia="宋体" w:cs="Times New Roman"/>
          <w:sz w:val="24"/>
          <w:szCs w:val="24"/>
        </w:rPr>
        <w:t>办刊经验，</w:t>
      </w:r>
      <w:r>
        <w:rPr>
          <w:rFonts w:ascii="Times New Roman" w:hAnsi="Times New Roman" w:eastAsia="宋体" w:cs="Times New Roman"/>
          <w:sz w:val="24"/>
          <w:szCs w:val="24"/>
        </w:rPr>
        <w:t>编辑部决定</w:t>
      </w:r>
      <w:r>
        <w:rPr>
          <w:rFonts w:hint="eastAsia" w:ascii="Times New Roman" w:hAnsi="Times New Roman" w:eastAsia="宋体" w:cs="Times New Roman"/>
          <w:sz w:val="24"/>
          <w:szCs w:val="24"/>
        </w:rPr>
        <w:t>自2025年第5期逐步推进数据及代码公开</w:t>
      </w:r>
      <w:r>
        <w:rPr>
          <w:rFonts w:ascii="宋体" w:hAnsi="宋体" w:eastAsia="宋体"/>
          <w:sz w:val="24"/>
          <w:szCs w:val="24"/>
        </w:rPr>
        <w:t>，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在工业技术经济官网（www.gyjsjj.com）、微信公众号（工业技术经济编辑部）和中国知网（www.cnki.net）上公开相关附件，</w:t>
      </w:r>
      <w:r>
        <w:rPr>
          <w:rFonts w:hint="eastAsia" w:ascii="宋体" w:hAnsi="宋体" w:eastAsia="宋体"/>
          <w:sz w:val="24"/>
          <w:szCs w:val="24"/>
        </w:rPr>
        <w:t>附件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内容</w:t>
      </w:r>
      <w:r>
        <w:rPr>
          <w:rFonts w:hint="eastAsia" w:ascii="宋体" w:hAnsi="宋体" w:eastAsia="宋体"/>
          <w:sz w:val="24"/>
          <w:szCs w:val="24"/>
        </w:rPr>
        <w:t>应以最大限度复制论文结论为准则，包括但不限于</w:t>
      </w:r>
      <w:r>
        <w:rPr>
          <w:rFonts w:ascii="宋体" w:hAnsi="宋体" w:eastAsia="宋体"/>
          <w:b/>
          <w:color w:val="FF0000"/>
          <w:sz w:val="24"/>
          <w:szCs w:val="24"/>
        </w:rPr>
        <w:t>因刊文篇幅所限而省略的内容</w:t>
      </w:r>
      <w:r>
        <w:rPr>
          <w:rFonts w:hint="eastAsia" w:ascii="宋体" w:hAnsi="宋体" w:eastAsia="宋体"/>
          <w:b/>
          <w:color w:val="FF0000"/>
          <w:sz w:val="24"/>
          <w:szCs w:val="24"/>
        </w:rPr>
        <w:t>、</w:t>
      </w:r>
      <w:r>
        <w:rPr>
          <w:rFonts w:ascii="宋体" w:hAnsi="宋体" w:eastAsia="宋体"/>
          <w:b/>
          <w:color w:val="FF0000"/>
          <w:sz w:val="24"/>
          <w:szCs w:val="24"/>
        </w:rPr>
        <w:t>论文</w:t>
      </w:r>
      <w:r>
        <w:rPr>
          <w:rFonts w:hint="eastAsia" w:ascii="宋体" w:hAnsi="宋体" w:eastAsia="宋体"/>
          <w:b/>
          <w:color w:val="FF0000"/>
          <w:sz w:val="24"/>
          <w:szCs w:val="24"/>
        </w:rPr>
        <w:t>的</w:t>
      </w:r>
      <w:r>
        <w:rPr>
          <w:rFonts w:ascii="宋体" w:hAnsi="宋体" w:eastAsia="宋体"/>
          <w:b/>
          <w:color w:val="FF0000"/>
          <w:sz w:val="24"/>
          <w:szCs w:val="24"/>
        </w:rPr>
        <w:t>原始数据</w:t>
      </w:r>
      <w:r>
        <w:rPr>
          <w:rFonts w:hint="eastAsia" w:ascii="宋体" w:hAnsi="宋体" w:eastAsia="宋体"/>
          <w:b/>
          <w:color w:val="FF0000"/>
          <w:sz w:val="24"/>
          <w:szCs w:val="24"/>
        </w:rPr>
        <w:t>与测算结果、程序代码、</w:t>
      </w:r>
      <w:r>
        <w:rPr>
          <w:rFonts w:ascii="宋体" w:hAnsi="宋体" w:eastAsia="宋体"/>
          <w:b/>
          <w:color w:val="FF0000"/>
          <w:sz w:val="24"/>
          <w:szCs w:val="24"/>
        </w:rPr>
        <w:t>案例研究材料</w:t>
      </w:r>
      <w:r>
        <w:rPr>
          <w:rFonts w:ascii="宋体" w:hAnsi="宋体" w:eastAsia="宋体"/>
          <w:sz w:val="24"/>
          <w:szCs w:val="24"/>
        </w:rPr>
        <w:t>等</w:t>
      </w:r>
      <w:r>
        <w:rPr>
          <w:rFonts w:hint="eastAsia" w:ascii="宋体" w:hAnsi="宋体" w:eastAsia="宋体"/>
          <w:sz w:val="24"/>
          <w:szCs w:val="24"/>
        </w:rPr>
        <w:t>资料</w:t>
      </w:r>
      <w:r>
        <w:rPr>
          <w:rFonts w:ascii="宋体" w:hAnsi="宋体" w:eastAsia="宋体"/>
          <w:sz w:val="24"/>
          <w:szCs w:val="24"/>
        </w:rPr>
        <w:t>。</w:t>
      </w:r>
      <w:bookmarkStart w:id="0" w:name="_GoBack"/>
      <w:bookmarkEnd w:id="0"/>
    </w:p>
    <w:p w14:paraId="1B973FA1">
      <w:pPr>
        <w:spacing w:line="400" w:lineRule="exact"/>
        <w:ind w:firstLine="480" w:firstLineChars="200"/>
        <w:rPr>
          <w:rFonts w:ascii="Times New Roman" w:hAnsi="Times New Roman" w:eastAsia="宋体" w:cs="Times New Roman"/>
          <w:sz w:val="24"/>
          <w:szCs w:val="24"/>
        </w:rPr>
      </w:pPr>
    </w:p>
    <w:p w14:paraId="0848D103">
      <w:pPr>
        <w:spacing w:line="400" w:lineRule="exact"/>
        <w:ind w:firstLine="482" w:firstLineChars="200"/>
        <w:rPr>
          <w:rFonts w:hint="eastAsia" w:ascii="宋体" w:hAnsi="宋体" w:eastAsia="宋体"/>
          <w:b/>
          <w:bCs w:val="0"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关于附件内容和格式的具体要求如下：</w:t>
      </w:r>
    </w:p>
    <w:p w14:paraId="70A7615A">
      <w:pPr>
        <w:spacing w:line="400" w:lineRule="exact"/>
        <w:ind w:firstLine="482" w:firstLineChars="200"/>
        <w:rPr>
          <w:rFonts w:hint="eastAsia" w:ascii="宋体" w:hAnsi="宋体" w:eastAsia="宋体"/>
          <w:b/>
          <w:bCs w:val="0"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1. 附录内容</w:t>
      </w:r>
    </w:p>
    <w:p w14:paraId="585A97E8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命名规则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：以</w:t>
      </w:r>
      <w:r>
        <w:rPr>
          <w:rFonts w:hint="eastAsia" w:ascii="宋体" w:hAnsi="宋体" w:eastAsia="宋体"/>
          <w:b/>
          <w:bCs w:val="0"/>
          <w:color w:val="FF0000"/>
          <w:sz w:val="24"/>
          <w:szCs w:val="24"/>
        </w:rPr>
        <w:t>“文章标题-附录”</w:t>
      </w:r>
      <w:r>
        <w:rPr>
          <w:rFonts w:hint="eastAsia" w:ascii="宋体" w:hAnsi="宋体" w:eastAsia="宋体"/>
          <w:b w:val="0"/>
          <w:bCs/>
          <w:sz w:val="24"/>
          <w:szCs w:val="24"/>
        </w:rPr>
        <w:t>命名，存放在Word文档中。</w:t>
      </w:r>
    </w:p>
    <w:p w14:paraId="158312A9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编排方式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</w:t>
      </w:r>
    </w:p>
    <w:p w14:paraId="32A8D7A2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附录内容按“附录1、附录2、附录3……”依次排列</w:t>
      </w:r>
      <w:r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  <w:t>；</w:t>
      </w:r>
    </w:p>
    <w:p w14:paraId="27C121C7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在正文相应位置以当页注脚标注：“因篇幅所限，相关内容详见本刊网站登载的扩展资料中的附录##（数字）”</w:t>
      </w:r>
      <w:r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  <w:t>；</w:t>
      </w:r>
    </w:p>
    <w:p w14:paraId="1BF8E3A9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附录中的图形与表格分别以“附图”和“附表”命名，并按顺序编号。</w:t>
      </w:r>
    </w:p>
    <w:p w14:paraId="58C0B631">
      <w:pPr>
        <w:spacing w:line="400" w:lineRule="exact"/>
        <w:ind w:firstLine="482" w:firstLineChars="200"/>
        <w:rPr>
          <w:rFonts w:hint="eastAsia" w:ascii="宋体" w:hAnsi="宋体" w:eastAsia="宋体"/>
          <w:b/>
          <w:bCs w:val="0"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2. 数据文件</w:t>
      </w:r>
    </w:p>
    <w:p w14:paraId="7DF05920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命名规则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：以</w:t>
      </w:r>
      <w:r>
        <w:rPr>
          <w:rFonts w:hint="eastAsia" w:ascii="宋体" w:hAnsi="宋体" w:eastAsia="宋体"/>
          <w:b/>
          <w:bCs w:val="0"/>
          <w:color w:val="FF0000"/>
          <w:sz w:val="24"/>
          <w:szCs w:val="24"/>
        </w:rPr>
        <w:t>“文章标题-数据”</w:t>
      </w:r>
      <w:r>
        <w:rPr>
          <w:rFonts w:hint="eastAsia" w:ascii="宋体" w:hAnsi="宋体" w:eastAsia="宋体"/>
          <w:b w:val="0"/>
          <w:bCs/>
          <w:sz w:val="24"/>
          <w:szCs w:val="24"/>
        </w:rPr>
        <w:t>命名，存放在Stata的dta文件或Excel文件中。</w:t>
      </w:r>
    </w:p>
    <w:p w14:paraId="7B6AC1C0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内容要求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</w:t>
      </w:r>
    </w:p>
    <w:p w14:paraId="7B275E02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包括原始数据、加工处理后的数据、测算数据等。</w:t>
      </w:r>
    </w:p>
    <w:p w14:paraId="5E21F021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提供说明文件，明确数据内容与发表版中图、表的对应关系。</w:t>
      </w:r>
    </w:p>
    <w:p w14:paraId="01454E0C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数据来源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</w:t>
      </w:r>
    </w:p>
    <w:p w14:paraId="199AAB80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若使用官方统计数据或上市公司数据等公开来源数据，需提供原始数据并标明出处。</w:t>
      </w:r>
    </w:p>
    <w:p w14:paraId="48D0084C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若涉及关键变量测算，需提供详细的测算结果。</w:t>
      </w:r>
    </w:p>
    <w:p w14:paraId="7C051235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若原始数据涉密或不宜公开，需告知编辑部并提供中间环节数据或经过技术处理后的数据，同时提供详细的描述性统计信息。</w:t>
      </w:r>
    </w:p>
    <w:p w14:paraId="642FCEE9">
      <w:pPr>
        <w:spacing w:line="400" w:lineRule="exact"/>
        <w:ind w:firstLine="482" w:firstLineChars="200"/>
        <w:rPr>
          <w:rFonts w:hint="eastAsia" w:ascii="宋体" w:hAnsi="宋体" w:eastAsia="宋体"/>
          <w:b/>
          <w:bCs w:val="0"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3. 程序文件</w:t>
      </w:r>
    </w:p>
    <w:p w14:paraId="52017D25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命名规则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：以</w:t>
      </w:r>
      <w:r>
        <w:rPr>
          <w:rFonts w:hint="eastAsia" w:ascii="宋体" w:hAnsi="宋体" w:eastAsia="宋体"/>
          <w:b/>
          <w:bCs w:val="0"/>
          <w:color w:val="FF0000"/>
          <w:sz w:val="24"/>
          <w:szCs w:val="24"/>
        </w:rPr>
        <w:t>“文章标题-程序”</w:t>
      </w:r>
      <w:r>
        <w:rPr>
          <w:rFonts w:hint="eastAsia" w:ascii="宋体" w:hAnsi="宋体" w:eastAsia="宋体"/>
          <w:b w:val="0"/>
          <w:bCs/>
          <w:sz w:val="24"/>
          <w:szCs w:val="24"/>
        </w:rPr>
        <w:t>命名，存放在Stata的do文件或Word文档中。</w:t>
      </w:r>
    </w:p>
    <w:p w14:paraId="2DF29F62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内容要求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</w:t>
      </w:r>
    </w:p>
    <w:p w14:paraId="78E45F0D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程序文件应以第2条中的数据文件为直接操作对象。</w:t>
      </w:r>
    </w:p>
    <w:p w14:paraId="2A7B3F09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稿件发表版中的图与表应来自程序文件对数据文件的操作。</w:t>
      </w:r>
    </w:p>
    <w:p w14:paraId="18611D19">
      <w:pPr>
        <w:spacing w:line="400" w:lineRule="exact"/>
        <w:ind w:firstLine="482" w:firstLineChars="200"/>
        <w:rPr>
          <w:rFonts w:hint="eastAsia" w:ascii="宋体" w:hAnsi="宋体" w:eastAsia="宋体"/>
          <w:b/>
          <w:bCs w:val="0"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4. 案例研究材料</w:t>
      </w:r>
    </w:p>
    <w:p w14:paraId="4A5C726E">
      <w:pPr>
        <w:spacing w:line="400" w:lineRule="exact"/>
        <w:ind w:firstLine="482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命名规则</w:t>
      </w:r>
      <w:r>
        <w:rPr>
          <w:rFonts w:hint="eastAsia" w:ascii="宋体" w:hAnsi="宋体" w:eastAsia="宋体"/>
          <w:b w:val="0"/>
          <w:bCs/>
          <w:sz w:val="24"/>
          <w:szCs w:val="24"/>
        </w:rPr>
        <w:t>：以</w:t>
      </w:r>
      <w:r>
        <w:rPr>
          <w:rFonts w:hint="eastAsia" w:ascii="宋体" w:hAnsi="宋体" w:eastAsia="宋体"/>
          <w:b/>
          <w:bCs w:val="0"/>
          <w:color w:val="FF0000"/>
          <w:sz w:val="24"/>
          <w:szCs w:val="24"/>
        </w:rPr>
        <w:t>“文章标题-案例”</w:t>
      </w:r>
      <w:r>
        <w:rPr>
          <w:rFonts w:hint="eastAsia" w:ascii="宋体" w:hAnsi="宋体" w:eastAsia="宋体"/>
          <w:b w:val="0"/>
          <w:bCs/>
          <w:sz w:val="24"/>
          <w:szCs w:val="24"/>
        </w:rPr>
        <w:t>命名，存放在Word文档中。</w:t>
      </w:r>
    </w:p>
    <w:p w14:paraId="17F4D69D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</w:p>
    <w:p w14:paraId="104FBD0F">
      <w:pPr>
        <w:spacing w:line="400" w:lineRule="exact"/>
        <w:ind w:firstLine="482" w:firstLineChars="200"/>
        <w:rPr>
          <w:rFonts w:hint="eastAsia" w:ascii="宋体" w:hAnsi="宋体" w:eastAsia="宋体"/>
          <w:b/>
          <w:bCs w:val="0"/>
          <w:sz w:val="24"/>
          <w:szCs w:val="24"/>
          <w:lang w:eastAsia="zh-CN"/>
        </w:rPr>
      </w:pPr>
      <w:r>
        <w:rPr>
          <w:rFonts w:hint="eastAsia" w:ascii="宋体" w:hAnsi="宋体" w:eastAsia="宋体"/>
          <w:b/>
          <w:bCs w:val="0"/>
          <w:sz w:val="24"/>
          <w:szCs w:val="24"/>
        </w:rPr>
        <w:t>图与表的编排要求</w:t>
      </w:r>
      <w:r>
        <w:rPr>
          <w:rFonts w:hint="eastAsia" w:ascii="宋体" w:hAnsi="宋体" w:eastAsia="宋体"/>
          <w:b/>
          <w:bCs w:val="0"/>
          <w:sz w:val="24"/>
          <w:szCs w:val="24"/>
          <w:lang w:eastAsia="zh-CN"/>
        </w:rPr>
        <w:t>：</w:t>
      </w:r>
    </w:p>
    <w:p w14:paraId="022449A3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1.</w:t>
      </w:r>
      <w:r>
        <w:rPr>
          <w:rFonts w:hint="eastAsia" w:ascii="宋体" w:hAnsi="宋体" w:eastAsia="宋体"/>
          <w:b w:val="0"/>
          <w:bCs/>
          <w:sz w:val="24"/>
          <w:szCs w:val="24"/>
        </w:rPr>
        <w:t>清晰规范：图与表（包括数学公式与程序）打印后需字迹清晰、符合规范。</w:t>
      </w:r>
    </w:p>
    <w:p w14:paraId="2F5B9FED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2.</w:t>
      </w:r>
      <w:r>
        <w:rPr>
          <w:rFonts w:hint="eastAsia" w:ascii="宋体" w:hAnsi="宋体" w:eastAsia="宋体"/>
          <w:b w:val="0"/>
          <w:bCs/>
          <w:sz w:val="24"/>
          <w:szCs w:val="24"/>
        </w:rPr>
        <w:t>标题与注释：</w:t>
      </w:r>
    </w:p>
    <w:p w14:paraId="42861EF5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表标题位于表上方，图标题位于图下方</w:t>
      </w:r>
      <w:r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  <w:t>；</w:t>
      </w:r>
    </w:p>
    <w:p w14:paraId="4A36C92D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若需注明资料来源，应在图或表下方标注“资料来源：”</w:t>
      </w:r>
      <w:r>
        <w:rPr>
          <w:rFonts w:hint="eastAsia" w:ascii="宋体" w:hAnsi="宋体" w:eastAsia="宋体"/>
          <w:b w:val="0"/>
          <w:bCs/>
          <w:sz w:val="24"/>
          <w:szCs w:val="24"/>
          <w:lang w:eastAsia="zh-CN"/>
        </w:rPr>
        <w:t>；</w:t>
      </w:r>
    </w:p>
    <w:p w14:paraId="30E976C5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</w:rPr>
        <w:t>·</w:t>
      </w:r>
      <w:r>
        <w:rPr>
          <w:rFonts w:hint="eastAsia" w:ascii="宋体" w:hAnsi="宋体" w:eastAsia="宋体"/>
          <w:b w:val="0"/>
          <w:bCs/>
          <w:sz w:val="24"/>
          <w:szCs w:val="24"/>
        </w:rPr>
        <w:t>若有保密性或技术处理说明，应以“注：”形式说明，顺序为先“注”后“资料来源”。</w:t>
      </w:r>
    </w:p>
    <w:p w14:paraId="6FA511F8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 w:val="0"/>
          <w:bCs/>
          <w:sz w:val="24"/>
          <w:szCs w:val="24"/>
          <w:lang w:val="en-US" w:eastAsia="zh-CN"/>
        </w:rPr>
        <w:t>3.</w:t>
      </w:r>
      <w:r>
        <w:rPr>
          <w:rFonts w:hint="eastAsia" w:ascii="宋体" w:hAnsi="宋体" w:eastAsia="宋体"/>
          <w:b w:val="0"/>
          <w:bCs/>
          <w:sz w:val="24"/>
          <w:szCs w:val="24"/>
        </w:rPr>
        <w:t>单位标注：表中的统一单位置于表标题后，注明“单位：”。</w:t>
      </w:r>
    </w:p>
    <w:p w14:paraId="596BD5AA">
      <w:pPr>
        <w:spacing w:line="400" w:lineRule="exact"/>
        <w:ind w:firstLine="480" w:firstLineChars="200"/>
        <w:rPr>
          <w:rFonts w:hint="eastAsia"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 w:val="0"/>
          <w:bCs/>
          <w:sz w:val="24"/>
          <w:szCs w:val="24"/>
          <w:lang w:val="en-US" w:eastAsia="zh-CN"/>
        </w:rPr>
        <w:t>4.</w:t>
      </w:r>
      <w:r>
        <w:rPr>
          <w:rFonts w:hint="eastAsia" w:ascii="宋体" w:hAnsi="宋体" w:eastAsia="宋体"/>
          <w:b w:val="0"/>
          <w:bCs/>
          <w:sz w:val="24"/>
          <w:szCs w:val="24"/>
        </w:rPr>
        <w:t>黑白图表：本刊为黑白印刷，请使用黑白图表，避免使用彩色图表或背景色。</w:t>
      </w:r>
    </w:p>
    <w:p w14:paraId="3F9E5D2C">
      <w:pPr>
        <w:spacing w:line="400" w:lineRule="exact"/>
        <w:ind w:firstLine="480" w:firstLineChars="200"/>
        <w:rPr>
          <w:rFonts w:ascii="宋体" w:hAnsi="宋体" w:eastAsia="宋体"/>
          <w:b w:val="0"/>
          <w:bCs/>
          <w:sz w:val="24"/>
          <w:szCs w:val="24"/>
        </w:rPr>
      </w:pPr>
      <w:r>
        <w:rPr>
          <w:rFonts w:hint="eastAsia" w:ascii="宋体" w:hAnsi="宋体" w:eastAsia="宋体"/>
          <w:b w:val="0"/>
          <w:bCs/>
          <w:sz w:val="24"/>
          <w:szCs w:val="24"/>
          <w:lang w:val="en-US" w:eastAsia="zh-CN"/>
        </w:rPr>
        <w:t>5.</w:t>
      </w:r>
      <w:r>
        <w:rPr>
          <w:rFonts w:hint="eastAsia" w:ascii="宋体" w:hAnsi="宋体" w:eastAsia="宋体"/>
          <w:b w:val="0"/>
          <w:bCs/>
          <w:sz w:val="24"/>
          <w:szCs w:val="24"/>
        </w:rPr>
        <w:t>坐标轴标注：图中需明确标注横、纵坐标轴的名称，如“元”“增长率”“%”等。</w:t>
      </w:r>
    </w:p>
    <w:p w14:paraId="4630A878">
      <w:pPr>
        <w:rPr>
          <w:rFonts w:ascii="宋体" w:hAnsi="宋体" w:eastAsia="宋体"/>
          <w:b/>
          <w:sz w:val="24"/>
          <w:szCs w:val="24"/>
        </w:rPr>
      </w:pPr>
    </w:p>
    <w:p w14:paraId="717C0F90">
      <w:pPr>
        <w:spacing w:line="400" w:lineRule="exact"/>
        <w:ind w:firstLine="482" w:firstLineChars="200"/>
        <w:rPr>
          <w:rFonts w:ascii="宋体" w:hAnsi="宋体" w:eastAsia="宋体"/>
          <w:b/>
          <w:sz w:val="24"/>
          <w:szCs w:val="24"/>
        </w:rPr>
      </w:pPr>
      <w:r>
        <w:rPr>
          <w:rFonts w:hint="eastAsia" w:ascii="宋体" w:hAnsi="宋体" w:eastAsia="宋体"/>
          <w:b/>
          <w:sz w:val="24"/>
          <w:szCs w:val="24"/>
        </w:rPr>
        <w:t>其他格式内容与正文保持一致：</w:t>
      </w:r>
    </w:p>
    <w:tbl>
      <w:tblPr>
        <w:tblStyle w:val="4"/>
        <w:tblW w:w="8336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392"/>
        <w:gridCol w:w="4944"/>
      </w:tblGrid>
      <w:tr w14:paraId="2D0FB2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9F25B2">
            <w:pPr>
              <w:jc w:val="center"/>
              <w:rPr>
                <w:rFonts w:ascii="黑体" w:hAnsi="宋体" w:eastAsia="黑体" w:cs="宋体"/>
                <w:sz w:val="24"/>
              </w:rPr>
            </w:pPr>
            <w:r>
              <w:rPr>
                <w:rFonts w:hint="eastAsia" w:ascii="黑体" w:eastAsia="黑体"/>
              </w:rPr>
              <w:t>文章标题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F834D7">
            <w:pPr>
              <w:jc w:val="center"/>
              <w:rPr>
                <w:rFonts w:cs="宋体" w:asciiTheme="majorEastAsia" w:hAnsiTheme="majorEastAsia" w:eastAsiaTheme="majorEastAsia"/>
                <w:sz w:val="32"/>
                <w:szCs w:val="32"/>
              </w:rPr>
            </w:pPr>
            <w:r>
              <w:rPr>
                <w:rFonts w:hint="eastAsia" w:cs="宋体" w:asciiTheme="majorEastAsia" w:hAnsiTheme="majorEastAsia" w:eastAsiaTheme="majorEastAsia"/>
                <w:sz w:val="44"/>
                <w:szCs w:val="44"/>
              </w:rPr>
              <w:t>2号宋体</w:t>
            </w:r>
          </w:p>
        </w:tc>
      </w:tr>
      <w:tr w14:paraId="1B7A38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EF1E8D"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附件标题</w:t>
            </w:r>
          </w:p>
          <w:p w14:paraId="09126409"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（例如：附录、数据、程序、案例）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7B7027">
            <w:pPr>
              <w:jc w:val="center"/>
              <w:rPr>
                <w:rFonts w:cs="宋体" w:asciiTheme="majorEastAsia" w:hAnsiTheme="majorEastAsia" w:eastAsiaTheme="majorEastAsia"/>
                <w:sz w:val="28"/>
                <w:szCs w:val="28"/>
              </w:rPr>
            </w:pPr>
            <w:r>
              <w:rPr>
                <w:rFonts w:hint="eastAsia" w:cs="宋体" w:asciiTheme="majorEastAsia" w:hAnsiTheme="majorEastAsia" w:eastAsiaTheme="majorEastAsia"/>
                <w:sz w:val="32"/>
                <w:szCs w:val="32"/>
              </w:rPr>
              <w:t>3号宋体</w:t>
            </w:r>
          </w:p>
        </w:tc>
      </w:tr>
      <w:tr w14:paraId="618D71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5003E6"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一级标题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92FC41">
            <w:pPr>
              <w:spacing w:line="480" w:lineRule="auto"/>
              <w:jc w:val="center"/>
              <w:rPr>
                <w:rFonts w:ascii="黑体" w:eastAsia="黑体"/>
                <w:sz w:val="24"/>
                <w:szCs w:val="24"/>
              </w:rPr>
            </w:pPr>
            <w:r>
              <w:rPr>
                <w:rFonts w:hint="eastAsia" w:ascii="黑体" w:eastAsia="黑体"/>
                <w:sz w:val="24"/>
                <w:szCs w:val="24"/>
              </w:rPr>
              <w:t>小4号黑体，占1行，左齐</w:t>
            </w:r>
          </w:p>
        </w:tc>
      </w:tr>
      <w:tr w14:paraId="5E2DD2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97709D">
            <w:pPr>
              <w:jc w:val="center"/>
              <w:rPr>
                <w:rFonts w:ascii="黑体" w:hAnsi="宋体" w:eastAsia="黑体" w:cs="宋体"/>
                <w:sz w:val="24"/>
              </w:rPr>
            </w:pPr>
            <w:r>
              <w:rPr>
                <w:rFonts w:hint="eastAsia" w:ascii="黑体" w:eastAsia="黑体"/>
              </w:rPr>
              <w:t>二级标题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39D664">
            <w:pPr>
              <w:ind w:firstLine="1260" w:firstLineChars="600"/>
              <w:jc w:val="left"/>
              <w:rPr>
                <w:rFonts w:ascii="黑体" w:hAnsi="黑体" w:eastAsia="黑体"/>
              </w:rPr>
            </w:pPr>
            <w:r>
              <w:rPr>
                <w:rFonts w:hint="eastAsia" w:ascii="黑体" w:hAnsi="黑体" w:eastAsia="黑体"/>
              </w:rPr>
              <w:t>5号黑体，占1行，左齐</w:t>
            </w:r>
          </w:p>
        </w:tc>
      </w:tr>
      <w:tr w14:paraId="093BAE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29A0E4">
            <w:pPr>
              <w:jc w:val="center"/>
              <w:rPr>
                <w:rFonts w:ascii="黑体" w:hAnsi="宋体" w:eastAsia="黑体" w:cs="宋体"/>
                <w:sz w:val="24"/>
              </w:rPr>
            </w:pPr>
            <w:r>
              <w:rPr>
                <w:rFonts w:hint="eastAsia" w:ascii="黑体" w:eastAsia="黑体"/>
              </w:rPr>
              <w:t>三级标题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B9BA7"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5号宋体，占1行，左齐</w:t>
            </w:r>
          </w:p>
        </w:tc>
      </w:tr>
      <w:tr w14:paraId="7DCEB1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E8020E"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正文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1DEF0A">
            <w:pPr>
              <w:jc w:val="center"/>
              <w:rPr>
                <w:rFonts w:hint="eastAsia" w:ascii="宋体" w:hAnsi="宋体" w:eastAsia="宋体"/>
                <w:lang w:val="en-US" w:eastAsia="zh-CN"/>
              </w:rPr>
            </w:pPr>
            <w:r>
              <w:rPr>
                <w:rFonts w:hint="eastAsia" w:ascii="宋体" w:hAnsi="宋体" w:eastAsia="宋体"/>
              </w:rPr>
              <w:t>5号宋体，数字和单位</w:t>
            </w:r>
            <w:r>
              <w:rPr>
                <w:rFonts w:hint="eastAsia" w:ascii="宋体" w:hAnsi="宋体" w:eastAsia="宋体"/>
                <w:lang w:val="en-US" w:eastAsia="zh-CN"/>
              </w:rPr>
              <w:t>左右</w:t>
            </w:r>
            <w:r>
              <w:rPr>
                <w:rFonts w:hint="eastAsia" w:ascii="宋体" w:hAnsi="宋体" w:eastAsia="宋体"/>
              </w:rPr>
              <w:t>不空</w:t>
            </w:r>
            <w:r>
              <w:rPr>
                <w:rFonts w:hint="eastAsia" w:ascii="宋体" w:hAnsi="宋体" w:eastAsia="宋体"/>
                <w:lang w:val="en-US" w:eastAsia="zh-CN"/>
              </w:rPr>
              <w:t>格</w:t>
            </w:r>
          </w:p>
        </w:tc>
      </w:tr>
      <w:tr w14:paraId="48AA74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CCF9A1">
            <w:pPr>
              <w:jc w:val="center"/>
              <w:rPr>
                <w:rFonts w:ascii="黑体" w:hAnsi="宋体" w:eastAsia="黑体" w:cs="宋体"/>
                <w:sz w:val="24"/>
              </w:rPr>
            </w:pPr>
            <w:r>
              <w:rPr>
                <w:rFonts w:hint="eastAsia" w:ascii="黑体" w:eastAsia="黑体"/>
              </w:rPr>
              <w:t>表格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CA4D94"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  <w:sz w:val="18"/>
                <w:szCs w:val="18"/>
              </w:rPr>
              <w:t>小5号黑体，居中</w:t>
            </w:r>
          </w:p>
        </w:tc>
      </w:tr>
      <w:tr w14:paraId="404B85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57F30">
            <w:pPr>
              <w:jc w:val="center"/>
              <w:rPr>
                <w:rFonts w:ascii="黑体" w:hAnsi="宋体" w:eastAsia="黑体" w:cs="宋体"/>
                <w:sz w:val="24"/>
              </w:rPr>
            </w:pPr>
            <w:r>
              <w:rPr>
                <w:rFonts w:hint="eastAsia" w:ascii="黑体" w:eastAsia="黑体"/>
              </w:rPr>
              <w:t>图片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9EC2C8"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  <w:sz w:val="18"/>
                <w:szCs w:val="18"/>
              </w:rPr>
              <w:t>小5号黑体，居中</w:t>
            </w:r>
          </w:p>
        </w:tc>
      </w:tr>
      <w:tr w14:paraId="3C2F6D5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33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20E0B0">
            <w:pPr>
              <w:jc w:val="center"/>
              <w:rPr>
                <w:rFonts w:ascii="黑体" w:eastAsia="黑体"/>
              </w:rPr>
            </w:pPr>
            <w:r>
              <w:rPr>
                <w:rFonts w:hint="eastAsia" w:ascii="黑体" w:eastAsia="黑体"/>
              </w:rPr>
              <w:t>参考文献</w:t>
            </w:r>
          </w:p>
        </w:tc>
        <w:tc>
          <w:tcPr>
            <w:tcW w:w="49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096DC8">
            <w:pPr>
              <w:spacing w:line="40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 w:val="18"/>
                <w:szCs w:val="18"/>
              </w:rPr>
              <w:t>小</w:t>
            </w:r>
            <w:r>
              <w:rPr>
                <w:rFonts w:hint="eastAsia" w:ascii="黑体" w:hAnsi="黑体" w:eastAsia="黑体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黑体" w:hAnsi="黑体" w:eastAsia="黑体"/>
                <w:sz w:val="18"/>
                <w:szCs w:val="18"/>
              </w:rPr>
              <w:t>号黑体，居中</w:t>
            </w:r>
          </w:p>
        </w:tc>
      </w:tr>
    </w:tbl>
    <w:p w14:paraId="34E7EBEB">
      <w:pPr>
        <w:spacing w:line="400" w:lineRule="exact"/>
        <w:ind w:firstLine="480" w:firstLineChars="200"/>
        <w:rPr>
          <w:rFonts w:ascii="宋体" w:hAnsi="宋体" w:eastAsia="宋体"/>
          <w:sz w:val="24"/>
          <w:szCs w:val="24"/>
        </w:rPr>
      </w:pPr>
    </w:p>
    <w:p w14:paraId="17E34705">
      <w:pPr>
        <w:spacing w:line="400" w:lineRule="exact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编辑部将论文定稿发送给作者后，作者须在</w:t>
      </w:r>
      <w:r>
        <w:rPr>
          <w:rFonts w:hint="eastAsia" w:ascii="宋体" w:hAnsi="宋体" w:eastAsia="宋体"/>
          <w:b/>
          <w:bCs/>
          <w:color w:val="FF0000"/>
          <w:sz w:val="24"/>
          <w:szCs w:val="24"/>
          <w:lang w:val="en-US" w:eastAsia="zh-CN"/>
        </w:rPr>
        <w:t>7日</w:t>
      </w:r>
      <w:r>
        <w:rPr>
          <w:rFonts w:hint="eastAsia" w:ascii="宋体" w:hAnsi="宋体" w:eastAsia="宋体"/>
          <w:b/>
          <w:bCs/>
          <w:color w:val="FF0000"/>
          <w:sz w:val="24"/>
          <w:szCs w:val="24"/>
        </w:rPr>
        <w:t>内</w:t>
      </w:r>
      <w:r>
        <w:rPr>
          <w:rFonts w:hint="eastAsia" w:ascii="宋体" w:hAnsi="宋体" w:eastAsia="宋体"/>
          <w:sz w:val="24"/>
          <w:szCs w:val="24"/>
        </w:rPr>
        <w:t>将论文相关附件以邮件形式发送至编辑部邮箱（gyjs2005@sina.com）</w:t>
      </w:r>
      <w:r>
        <w:rPr>
          <w:rFonts w:hint="eastAsia" w:ascii="宋体" w:hAnsi="宋体" w:eastAsia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/>
          <w:sz w:val="24"/>
          <w:szCs w:val="24"/>
        </w:rPr>
        <w:t>请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作者认真校对</w:t>
      </w:r>
      <w:r>
        <w:rPr>
          <w:rFonts w:hint="eastAsia" w:ascii="宋体" w:hAnsi="宋体" w:eastAsia="宋体"/>
          <w:sz w:val="24"/>
          <w:szCs w:val="24"/>
        </w:rPr>
        <w:t>附件中</w:t>
      </w:r>
      <w:r>
        <w:rPr>
          <w:rFonts w:ascii="宋体" w:hAnsi="宋体" w:eastAsia="宋体"/>
          <w:sz w:val="24"/>
          <w:szCs w:val="24"/>
        </w:rPr>
        <w:t>的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所有</w:t>
      </w:r>
      <w:r>
        <w:rPr>
          <w:rFonts w:ascii="宋体" w:hAnsi="宋体" w:eastAsia="宋体"/>
          <w:sz w:val="24"/>
          <w:szCs w:val="24"/>
        </w:rPr>
        <w:t>内容，确保资料</w:t>
      </w:r>
      <w:r>
        <w:rPr>
          <w:rFonts w:hint="eastAsia" w:ascii="宋体" w:hAnsi="宋体" w:eastAsia="宋体"/>
          <w:sz w:val="24"/>
          <w:szCs w:val="24"/>
        </w:rPr>
        <w:t>真实规范，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同时确保这些材料足以复现论文中的所有图、表（含在线附录）或命题结论，</w:t>
      </w:r>
      <w:r>
        <w:rPr>
          <w:rFonts w:ascii="宋体" w:hAnsi="宋体" w:eastAsia="宋体"/>
          <w:sz w:val="24"/>
          <w:szCs w:val="24"/>
        </w:rPr>
        <w:t>编辑部审读后会作适当调整并转成</w:t>
      </w:r>
      <w:r>
        <w:rPr>
          <w:rFonts w:ascii="Times New Roman" w:hAnsi="Times New Roman" w:eastAsia="宋体" w:cs="Times New Roman"/>
          <w:sz w:val="24"/>
          <w:szCs w:val="24"/>
        </w:rPr>
        <w:t>PDF</w:t>
      </w:r>
      <w:r>
        <w:rPr>
          <w:rFonts w:ascii="宋体" w:hAnsi="宋体" w:eastAsia="宋体"/>
          <w:sz w:val="24"/>
          <w:szCs w:val="24"/>
        </w:rPr>
        <w:t>文档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作为“附件材料”留存并公开</w:t>
      </w:r>
      <w:r>
        <w:rPr>
          <w:rFonts w:ascii="宋体" w:hAnsi="宋体" w:eastAsia="宋体"/>
          <w:sz w:val="24"/>
          <w:szCs w:val="24"/>
        </w:rPr>
        <w:t>。</w:t>
      </w:r>
    </w:p>
    <w:p w14:paraId="7224FC83">
      <w:pPr>
        <w:spacing w:line="400" w:lineRule="exact"/>
        <w:ind w:firstLine="482" w:firstLineChars="200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b/>
          <w:bCs/>
          <w:sz w:val="24"/>
          <w:szCs w:val="24"/>
        </w:rPr>
        <w:t>特别</w:t>
      </w:r>
      <w:r>
        <w:rPr>
          <w:rFonts w:hint="eastAsia" w:ascii="宋体" w:hAnsi="宋体" w:eastAsia="宋体"/>
          <w:b/>
          <w:bCs/>
          <w:sz w:val="24"/>
          <w:szCs w:val="24"/>
          <w:lang w:val="en-US" w:eastAsia="zh-CN"/>
        </w:rPr>
        <w:t>提醒</w:t>
      </w:r>
      <w:r>
        <w:rPr>
          <w:rFonts w:hint="eastAsia" w:ascii="宋体" w:hAnsi="宋体" w:eastAsia="宋体"/>
          <w:sz w:val="24"/>
          <w:szCs w:val="24"/>
        </w:rPr>
        <w:t>：</w:t>
      </w:r>
      <w:r>
        <w:rPr>
          <w:rFonts w:ascii="宋体" w:hAnsi="宋体" w:eastAsia="宋体"/>
          <w:sz w:val="24"/>
          <w:szCs w:val="24"/>
        </w:rPr>
        <w:t>所提供的附件资料，内容上</w:t>
      </w:r>
      <w:r>
        <w:rPr>
          <w:rFonts w:ascii="宋体" w:hAnsi="宋体" w:eastAsia="宋体"/>
          <w:b/>
          <w:color w:val="FF0000"/>
          <w:sz w:val="24"/>
          <w:szCs w:val="24"/>
        </w:rPr>
        <w:t>务必坚持正确的政治方向，不涉及违反国家统计法、商业保密协议等</w:t>
      </w:r>
      <w:r>
        <w:rPr>
          <w:rFonts w:ascii="宋体" w:hAnsi="宋体" w:eastAsia="宋体"/>
          <w:sz w:val="24"/>
          <w:szCs w:val="24"/>
        </w:rPr>
        <w:t>相关法律规定，</w:t>
      </w:r>
      <w:r>
        <w:rPr>
          <w:rFonts w:ascii="宋体" w:hAnsi="宋体" w:eastAsia="宋体"/>
          <w:b/>
          <w:color w:val="FF0000"/>
          <w:sz w:val="24"/>
          <w:szCs w:val="24"/>
        </w:rPr>
        <w:t>不出现地图的内容</w:t>
      </w:r>
      <w:r>
        <w:rPr>
          <w:rFonts w:ascii="宋体" w:hAnsi="宋体" w:eastAsia="宋体"/>
          <w:sz w:val="24"/>
          <w:szCs w:val="24"/>
        </w:rPr>
        <w:t>；</w:t>
      </w:r>
      <w:r>
        <w:rPr>
          <w:rFonts w:hint="eastAsia" w:ascii="宋体" w:hAnsi="宋体" w:eastAsia="宋体"/>
          <w:sz w:val="24"/>
          <w:szCs w:val="24"/>
        </w:rPr>
        <w:t>在最大程度保证论文结论具有可复制性的同时，</w:t>
      </w:r>
      <w:r>
        <w:rPr>
          <w:rFonts w:ascii="宋体" w:hAnsi="宋体" w:eastAsia="宋体"/>
          <w:sz w:val="24"/>
          <w:szCs w:val="24"/>
        </w:rPr>
        <w:t>保护研究成果的知识产权</w:t>
      </w:r>
      <w:r>
        <w:rPr>
          <w:rFonts w:hint="eastAsia" w:ascii="宋体" w:hAnsi="宋体" w:eastAsia="宋体"/>
          <w:sz w:val="24"/>
          <w:szCs w:val="24"/>
        </w:rPr>
        <w:t>。</w:t>
      </w:r>
    </w:p>
    <w:p w14:paraId="7D4CD69D">
      <w:pPr>
        <w:spacing w:line="400" w:lineRule="exact"/>
        <w:ind w:firstLine="480" w:firstLineChars="200"/>
        <w:rPr>
          <w:rFonts w:hint="default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sz w:val="24"/>
          <w:szCs w:val="24"/>
        </w:rPr>
        <w:t>上述说明中未尽事宜，由《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工业技术经济</w:t>
      </w:r>
      <w:r>
        <w:rPr>
          <w:rFonts w:hint="eastAsia" w:ascii="宋体" w:hAnsi="宋体" w:eastAsia="宋体"/>
          <w:sz w:val="24"/>
          <w:szCs w:val="24"/>
        </w:rPr>
        <w:t>》编辑部负责解释说明</w:t>
      </w:r>
      <w:r>
        <w:rPr>
          <w:rFonts w:hint="eastAsia" w:ascii="宋体" w:hAnsi="宋体" w:eastAsia="宋体"/>
          <w:sz w:val="24"/>
          <w:szCs w:val="24"/>
          <w:lang w:eastAsia="zh-CN"/>
        </w:rPr>
        <w:t>；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本文件暂为试行版本，若相关要求发生变化，编辑部将在第一时间通过网站及公众号公布更新。</w:t>
      </w:r>
    </w:p>
    <w:p w14:paraId="04E172EE">
      <w:pPr>
        <w:spacing w:line="400" w:lineRule="exact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我刊</w:t>
      </w:r>
      <w:r>
        <w:rPr>
          <w:rFonts w:ascii="宋体" w:hAnsi="宋体" w:eastAsia="宋体"/>
          <w:sz w:val="24"/>
          <w:szCs w:val="24"/>
        </w:rPr>
        <w:t>编辑部始终致力于构建开放、透明的学术交流平台，推动学术成果的共享与监督。期待与您携手，共同促进中国社会科学学术期刊的高质量发展，为学术生态的繁荣贡献力量。</w:t>
      </w:r>
    </w:p>
    <w:p w14:paraId="7B1F655E">
      <w:pPr>
        <w:spacing w:line="400" w:lineRule="exact"/>
        <w:ind w:firstLine="480" w:firstLineChars="200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诚谢您的支持！</w:t>
      </w:r>
    </w:p>
    <w:p w14:paraId="1C0CB17F">
      <w:pPr>
        <w:spacing w:line="400" w:lineRule="exact"/>
        <w:ind w:firstLine="480" w:firstLineChars="200"/>
        <w:jc w:val="right"/>
        <w:rPr>
          <w:rFonts w:hint="eastAsia" w:ascii="宋体" w:hAnsi="宋体" w:eastAsia="宋体"/>
          <w:sz w:val="24"/>
          <w:szCs w:val="24"/>
        </w:rPr>
      </w:pPr>
    </w:p>
    <w:p w14:paraId="09DE20AB">
      <w:pPr>
        <w:spacing w:line="400" w:lineRule="exact"/>
        <w:ind w:firstLine="480" w:firstLineChars="200"/>
        <w:jc w:val="right"/>
        <w:rPr>
          <w:rFonts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</w:rPr>
        <w:t>《工业技术经济》编辑部</w:t>
      </w:r>
    </w:p>
    <w:p w14:paraId="4E47FCB2">
      <w:pPr>
        <w:spacing w:line="400" w:lineRule="exact"/>
        <w:ind w:firstLine="480" w:firstLineChars="200"/>
        <w:jc w:val="right"/>
        <w:rPr>
          <w:rFonts w:ascii="宋体" w:hAnsi="宋体" w:eastAsia="宋体"/>
          <w:sz w:val="24"/>
          <w:szCs w:val="24"/>
        </w:rPr>
      </w:pPr>
      <w:r>
        <w:rPr>
          <w:rFonts w:ascii="宋体" w:hAnsi="宋体" w:eastAsia="宋体"/>
          <w:sz w:val="24"/>
          <w:szCs w:val="24"/>
        </w:rPr>
        <w:t>202</w:t>
      </w:r>
      <w:r>
        <w:rPr>
          <w:rFonts w:hint="eastAsia" w:ascii="宋体" w:hAnsi="宋体" w:eastAsia="宋体"/>
          <w:sz w:val="24"/>
          <w:szCs w:val="24"/>
        </w:rPr>
        <w:t>5</w:t>
      </w:r>
      <w:r>
        <w:rPr>
          <w:rFonts w:ascii="宋体" w:hAnsi="宋体" w:eastAsia="宋体"/>
          <w:sz w:val="24"/>
          <w:szCs w:val="24"/>
        </w:rPr>
        <w:t>年</w:t>
      </w:r>
      <w:r>
        <w:rPr>
          <w:rFonts w:hint="eastAsia" w:ascii="宋体" w:hAnsi="宋体" w:eastAsia="宋体"/>
          <w:sz w:val="24"/>
          <w:szCs w:val="24"/>
        </w:rPr>
        <w:t>3</w:t>
      </w:r>
      <w:r>
        <w:rPr>
          <w:rFonts w:ascii="宋体" w:hAnsi="宋体" w:eastAsia="宋体"/>
          <w:sz w:val="24"/>
          <w:szCs w:val="24"/>
        </w:rPr>
        <w:t>月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7</w:t>
      </w:r>
      <w:r>
        <w:rPr>
          <w:rFonts w:ascii="宋体" w:hAnsi="宋体" w:eastAsia="宋体"/>
          <w:sz w:val="24"/>
          <w:szCs w:val="24"/>
        </w:rPr>
        <w:t>日</w:t>
      </w:r>
    </w:p>
    <w:p w14:paraId="30B62BE3">
      <w:pPr>
        <w:ind w:firstLine="480" w:firstLineChars="200"/>
        <w:rPr>
          <w:rFonts w:ascii="宋体" w:hAnsi="宋体" w:eastAsia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D7E66E5"/>
    <w:rsid w:val="002B79A1"/>
    <w:rsid w:val="00370A2C"/>
    <w:rsid w:val="005B51FB"/>
    <w:rsid w:val="008C6426"/>
    <w:rsid w:val="00AF3FEF"/>
    <w:rsid w:val="00C95BE7"/>
    <w:rsid w:val="00CF3752"/>
    <w:rsid w:val="03675EC4"/>
    <w:rsid w:val="0B04351C"/>
    <w:rsid w:val="0BB73761"/>
    <w:rsid w:val="0D7E66E5"/>
    <w:rsid w:val="0E3753DD"/>
    <w:rsid w:val="0E414487"/>
    <w:rsid w:val="105A290D"/>
    <w:rsid w:val="111B02EE"/>
    <w:rsid w:val="18273A1C"/>
    <w:rsid w:val="1BDB652A"/>
    <w:rsid w:val="1D5E1C8E"/>
    <w:rsid w:val="26213859"/>
    <w:rsid w:val="2D8F19F0"/>
    <w:rsid w:val="30B73737"/>
    <w:rsid w:val="31AA504A"/>
    <w:rsid w:val="33291F9F"/>
    <w:rsid w:val="380F26AF"/>
    <w:rsid w:val="391C202E"/>
    <w:rsid w:val="3C8B2353"/>
    <w:rsid w:val="3D6E607F"/>
    <w:rsid w:val="456F5F37"/>
    <w:rsid w:val="4B284BDC"/>
    <w:rsid w:val="4DB27309"/>
    <w:rsid w:val="4E86609F"/>
    <w:rsid w:val="560D378A"/>
    <w:rsid w:val="595E20F3"/>
    <w:rsid w:val="5FA171DD"/>
    <w:rsid w:val="615D5386"/>
    <w:rsid w:val="64F34037"/>
    <w:rsid w:val="65B0017A"/>
    <w:rsid w:val="67CC0B6F"/>
    <w:rsid w:val="67FC76A6"/>
    <w:rsid w:val="6B247F4F"/>
    <w:rsid w:val="6B32518D"/>
    <w:rsid w:val="6EF70BC7"/>
    <w:rsid w:val="6F2405B6"/>
    <w:rsid w:val="6F555E9E"/>
    <w:rsid w:val="78C64ABF"/>
    <w:rsid w:val="7B1014F4"/>
    <w:rsid w:val="7B1623D5"/>
    <w:rsid w:val="7B997BCB"/>
    <w:rsid w:val="7B9A6B62"/>
    <w:rsid w:val="7BB6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26E5" w:themeColor="hyperlink"/>
      <w:u w:val="single"/>
    </w:rPr>
  </w:style>
  <w:style w:type="character" w:customStyle="1" w:styleId="7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5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3</Pages>
  <Words>1040</Words>
  <Characters>1093</Characters>
  <Lines>12</Lines>
  <Paragraphs>3</Paragraphs>
  <TotalTime>56</TotalTime>
  <ScaleCrop>false</ScaleCrop>
  <LinksUpToDate>false</LinksUpToDate>
  <CharactersWithSpaces>1098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2025-02-28T07:08:00Z</dcterms:created>
  <dc:creator>张舒逸</dc:creator>
  <cp:lastModifiedBy>张舒逸</cp:lastModifiedBy>
  <cp:lastPrinted>2025-03-07T02:10:31Z</cp:lastPrinted>
  <dcterms:modified xsi:type="dcterms:W3CDTF">2025-03-07T02:35:59Z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811551155DDE4776B6C2DCECFE1CE5CB_11</vt:lpwstr>
  </property>
  <property fmtid="{D5CDD505-2E9C-101B-9397-08002B2CF9AE}" pid="4" name="KSOTemplateDocerSaveRecord">
    <vt:lpwstr>eyJoZGlkIjoiNmMyMDBmZGQ4MzI2Mjg1ZjZlZmYyZDA0YzUzMTc0YWQiLCJ1c2VySWQiOiIzMjE0ODA4NDAifQ==</vt:lpwstr>
  </property>
</Properties>
</file>